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84" w:rsidRDefault="00717584" w:rsidP="00717584">
      <w:pPr>
        <w:jc w:val="center"/>
        <w:rPr>
          <w:highlight w:val="darkCyan"/>
        </w:rPr>
      </w:pPr>
      <w:r>
        <w:rPr>
          <w:highlight w:val="darkCyan"/>
        </w:rPr>
        <w:t>CARTILLAS DE APRENDIZAJE ESCUELANUEVA.</w:t>
      </w:r>
    </w:p>
    <w:p w:rsidR="00717584" w:rsidRDefault="00717584" w:rsidP="00717584">
      <w:pPr>
        <w:rPr>
          <w:highlight w:val="darkCyan"/>
        </w:rPr>
      </w:pPr>
    </w:p>
    <w:p w:rsidR="00717584" w:rsidRDefault="00717584" w:rsidP="00717584">
      <w:r>
        <w:rPr>
          <w:highlight w:val="darkCyan"/>
        </w:rPr>
        <w:t>Modelo de concepción</w:t>
      </w:r>
    </w:p>
    <w:p w:rsidR="00717584" w:rsidRDefault="00717584" w:rsidP="00717584">
      <w:r>
        <w:t xml:space="preserve">  Relación con el conocimiento previo</w:t>
      </w:r>
    </w:p>
    <w:p w:rsidR="00717584" w:rsidRDefault="00717584" w:rsidP="00717584">
      <w:r>
        <w:t xml:space="preserve">  Problematización y ampliaciones</w:t>
      </w:r>
    </w:p>
    <w:p w:rsidR="00717584" w:rsidRDefault="00717584" w:rsidP="00717584">
      <w:r>
        <w:t xml:space="preserve"> Sistematización y conexiones cercanas</w:t>
      </w:r>
    </w:p>
    <w:p w:rsidR="00717584" w:rsidRDefault="00717584" w:rsidP="00717584">
      <w:r>
        <w:t xml:space="preserve">  Aplicaciones y conexiones en situaciones no escolares</w:t>
      </w:r>
    </w:p>
    <w:p w:rsidR="00717584" w:rsidRDefault="00717584" w:rsidP="00717584"/>
    <w:p w:rsidR="00717584" w:rsidRDefault="00717584" w:rsidP="00717584">
      <w:r>
        <w:rPr>
          <w:highlight w:val="darkCyan"/>
        </w:rPr>
        <w:t>Elementos</w:t>
      </w:r>
      <w:r>
        <w:t xml:space="preserve"> </w:t>
      </w:r>
    </w:p>
    <w:p w:rsidR="00717584" w:rsidRDefault="00717584" w:rsidP="00717584">
      <w:r>
        <w:t xml:space="preserve"> Las </w:t>
      </w:r>
      <w:r>
        <w:rPr>
          <w:highlight w:val="green"/>
        </w:rPr>
        <w:t>Guías de Aprendizaje</w:t>
      </w:r>
      <w:r>
        <w:t xml:space="preserve"> son un elemento fundamental del componente curricular del modelo Escuela Nueva; promueven el trabajo individual y en equipo con actividades didácticas que propician la reflexión y el aprendizaje colaborativo por medio de la interacción, el diálogo, la participación activa y la construcción social de conocimientos. Las Guías de Aprendizaje respetan el avance al propio ritmo de aprendizaje del estudiante y fomentan el desarrollo del espíritu investigativo y la autonomía. Incentivan el aprender a aprender, el aprender a hacer, el aprender a comunicarse y, más importante aún, el aprender a convivir.  </w:t>
      </w:r>
    </w:p>
    <w:p w:rsidR="00717584" w:rsidRDefault="00717584" w:rsidP="00717584">
      <w:r>
        <w:rPr>
          <w:highlight w:val="green"/>
        </w:rPr>
        <w:t>Características:</w:t>
      </w:r>
    </w:p>
    <w:p w:rsidR="00717584" w:rsidRDefault="00717584" w:rsidP="00717584">
      <w:r>
        <w:t>Cubren las competencias en áreas básicas y complementarias (lenguaje, matemáticas, ciencias naturales, ciencias sociales, ética y tecnología).</w:t>
      </w:r>
    </w:p>
    <w:p w:rsidR="00717584" w:rsidRDefault="00717584" w:rsidP="00717584">
      <w:r>
        <w:t>Incluyen contenidos relevantes para escuelas y colegios rurales y urbanos.</w:t>
      </w:r>
    </w:p>
    <w:p w:rsidR="00717584" w:rsidRDefault="00717584" w:rsidP="00717584">
      <w:r>
        <w:t>Contienen actividades motivantes que parten de situaciones reales y de los intereses y la curiosidad de los niños y las niñas.</w:t>
      </w:r>
    </w:p>
    <w:p w:rsidR="00717584" w:rsidRDefault="00717584" w:rsidP="00717584">
      <w:r>
        <w:t>Permiten la práctica de los aprendizajes y su aplicación en la vida diaria, por medio de diversas formas de participación y utilización de recursos.</w:t>
      </w:r>
    </w:p>
    <w:p w:rsidR="00717584" w:rsidRDefault="00717584" w:rsidP="00717584">
      <w:r>
        <w:t>Promueven la participación activa de las familias y los docentes en los procesos de aprendizaje y en el desarrollo de proyectos.</w:t>
      </w:r>
    </w:p>
    <w:p w:rsidR="00717584" w:rsidRDefault="00717584" w:rsidP="00717584">
      <w:r>
        <w:t>Contienen propuestas de trabajo en el aula y fuera de ella, que facilitan y enriquecen el aprendizaje.</w:t>
      </w:r>
    </w:p>
    <w:p w:rsidR="00717584" w:rsidRDefault="00717584" w:rsidP="00717584">
      <w:r>
        <w:t>Apoyan la planeación del año escolar y de cada clase.</w:t>
      </w:r>
    </w:p>
    <w:p w:rsidR="00717584" w:rsidRDefault="00717584" w:rsidP="00717584">
      <w:r>
        <w:t>Facilitan la evaluación integral, formativa y cualitativa.</w:t>
      </w:r>
    </w:p>
    <w:p w:rsidR="00717584" w:rsidRDefault="00717584" w:rsidP="00717584"/>
    <w:p w:rsidR="00717584" w:rsidRDefault="00717584" w:rsidP="00717584">
      <w:pPr>
        <w:jc w:val="center"/>
      </w:pPr>
      <w:r>
        <w:rPr>
          <w:highlight w:val="darkCyan"/>
        </w:rPr>
        <w:t>Partes</w:t>
      </w:r>
    </w:p>
    <w:p w:rsidR="00717584" w:rsidRDefault="00717584" w:rsidP="00717584">
      <w:pPr>
        <w:pStyle w:val="Prrafodelista"/>
        <w:numPr>
          <w:ilvl w:val="0"/>
          <w:numId w:val="1"/>
        </w:numPr>
      </w:pPr>
      <w:r>
        <w:lastRenderedPageBreak/>
        <w:t>Para cada grado se tienen diseñadas dos cartillas, fascículos o módulos y cada uno de ellos contiene cuatro unidades y cada unidad un promedio de cuatro guías y cada guía contiene una estructura interna que desarrolla: Actividades Básicas ( las cuales parten de los conocimientos y saberes previos y llevan a un nuevo conocimiento); Actividades de Práctica (que ejercitan el nuevo conocimiento y buscan que los estudiantes se apropien del mismo); y las Actividades de Aplicación (que promueven que los estudiantes apliquen lo aprendido en su contexto).</w:t>
      </w:r>
    </w:p>
    <w:p w:rsidR="00717584" w:rsidRDefault="00717584" w:rsidP="00717584">
      <w:pPr>
        <w:pStyle w:val="Prrafodelista"/>
        <w:numPr>
          <w:ilvl w:val="0"/>
          <w:numId w:val="1"/>
        </w:numPr>
      </w:pPr>
      <w:r>
        <w:t xml:space="preserve">Se divide en 4 partes :A,B , C, Y D </w:t>
      </w:r>
    </w:p>
    <w:p w:rsidR="00717584" w:rsidRDefault="00717584" w:rsidP="00717584">
      <w:pPr>
        <w:pStyle w:val="Prrafodelista"/>
      </w:pPr>
      <w:r>
        <w:t>Parte A: SOLUCION DE PROBLEMAS</w:t>
      </w:r>
    </w:p>
    <w:p w:rsidR="00717584" w:rsidRDefault="00717584" w:rsidP="00717584">
      <w:pPr>
        <w:pStyle w:val="Prrafodelista"/>
      </w:pPr>
      <w:r>
        <w:t xml:space="preserve">Parte B: ACTIVIDADES PARA AMPLIAR Y PROFUNDIZAR CONOCIMIENTOS </w:t>
      </w:r>
    </w:p>
    <w:p w:rsidR="00717584" w:rsidRDefault="00717584" w:rsidP="00717584">
      <w:pPr>
        <w:pStyle w:val="Prrafodelista"/>
      </w:pPr>
      <w:r>
        <w:t xml:space="preserve">Parte C: PROFUNDIZAR LO VISTO ANTERIORMENTE </w:t>
      </w:r>
    </w:p>
    <w:p w:rsidR="00717584" w:rsidRDefault="00717584" w:rsidP="00717584">
      <w:pPr>
        <w:pStyle w:val="Prrafodelista"/>
      </w:pPr>
      <w:r>
        <w:t>Parte D: AMPLIAR LO QUE HAS APRENDIDO EN SITUACIONES DE TU VIDA COTIDIANA</w:t>
      </w:r>
    </w:p>
    <w:p w:rsidR="00717584" w:rsidRDefault="00717584" w:rsidP="00717584">
      <w:pPr>
        <w:pStyle w:val="Prrafodelista"/>
      </w:pPr>
    </w:p>
    <w:p w:rsidR="00717584" w:rsidRDefault="00717584" w:rsidP="00717584">
      <w:pPr>
        <w:pStyle w:val="Prrafodelista"/>
        <w:jc w:val="center"/>
      </w:pPr>
      <w:r>
        <w:rPr>
          <w:highlight w:val="darkCyan"/>
        </w:rPr>
        <w:t>Guía del docente</w:t>
      </w:r>
    </w:p>
    <w:p w:rsidR="00717584" w:rsidRDefault="00717584" w:rsidP="00717584">
      <w:pPr>
        <w:pStyle w:val="Prrafodelista"/>
        <w:numPr>
          <w:ilvl w:val="0"/>
          <w:numId w:val="1"/>
        </w:numPr>
      </w:pPr>
      <w:r>
        <w:t xml:space="preserve">CADA GUIA DE APRENDIZAGE TIENE LAS RECOMENDACIONES PARA LOS DOCENTES DE ACUERDO CON CADA UNIDAD O GUIA QUE CONTIENE LA CARTILLA (de acuerdo con cada área de aprendizaje).   </w:t>
      </w:r>
    </w:p>
    <w:p w:rsidR="00717584" w:rsidRDefault="00717584" w:rsidP="00717584">
      <w:pPr>
        <w:pStyle w:val="Prrafodelista"/>
      </w:pPr>
    </w:p>
    <w:p w:rsidR="00717584" w:rsidRDefault="00717584" w:rsidP="00717584">
      <w:pPr>
        <w:pStyle w:val="Prrafodelista"/>
      </w:pPr>
    </w:p>
    <w:p w:rsidR="00717584" w:rsidRDefault="00717584" w:rsidP="00717584">
      <w:r>
        <w:t xml:space="preserve">    </w:t>
      </w:r>
    </w:p>
    <w:p w:rsidR="00717584" w:rsidRDefault="00717584" w:rsidP="00717584"/>
    <w:p w:rsidR="00717584" w:rsidRDefault="00717584" w:rsidP="00717584"/>
    <w:p w:rsidR="00717584" w:rsidRDefault="00717584" w:rsidP="00717584"/>
    <w:p w:rsidR="00717584" w:rsidRDefault="00717584" w:rsidP="00717584"/>
    <w:p w:rsidR="00717584" w:rsidRDefault="00717584">
      <w:bookmarkStart w:id="0" w:name="_GoBack"/>
      <w:bookmarkEnd w:id="0"/>
    </w:p>
    <w:sectPr w:rsidR="00717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>
    <w:nsid w:val="3F3A5372"/>
    <w:multiLevelType w:val="hybridMultilevel"/>
    <w:tmpl w:val="38045FF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84"/>
    <w:rsid w:val="00717584"/>
    <w:rsid w:val="008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8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8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</dc:creator>
  <cp:lastModifiedBy>PC00</cp:lastModifiedBy>
  <cp:revision>1</cp:revision>
  <dcterms:created xsi:type="dcterms:W3CDTF">2018-08-16T16:25:00Z</dcterms:created>
  <dcterms:modified xsi:type="dcterms:W3CDTF">2018-08-16T16:39:00Z</dcterms:modified>
</cp:coreProperties>
</file>